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132BFC" w:rsidTr="00132BFC">
        <w:tc>
          <w:tcPr>
            <w:tcW w:w="9180" w:type="dxa"/>
          </w:tcPr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0EE7F5" wp14:editId="66E58A4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1F5910" w:rsidRDefault="001F5910" w:rsidP="005B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1F591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ПРОЕКТ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АДМИНИСТРАЦИЯ</w:t>
            </w:r>
          </w:p>
          <w:p w:rsidR="00D813E1" w:rsidRPr="005B5F4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МУНИЦИПАЛЬНОГО РАЙОНА </w:t>
            </w:r>
          </w:p>
          <w:p w:rsidR="00D813E1" w:rsidRPr="005B5F4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ПЕСТРАВСКИЙ</w:t>
            </w: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САМАРСКОЙ ОБЛАСТИ</w:t>
            </w: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ПОСТАНОВЛЕНИЕ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от____________________№___________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BFC" w:rsidRDefault="00C46BC6" w:rsidP="001F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hyperlink r:id="rId7" w:history="1">
        <w:r w:rsidRPr="00C46BC6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C46B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Пестравский Самарской области, включенных в перечень </w:t>
      </w:r>
      <w:r w:rsidR="001F59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F5910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на долгосрочной основе субъектам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F5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1F5910">
        <w:rPr>
          <w:rFonts w:ascii="Times New Roman" w:hAnsi="Times New Roman" w:cs="Times New Roman"/>
          <w:sz w:val="28"/>
          <w:szCs w:val="28"/>
        </w:rPr>
        <w:t xml:space="preserve">а также физическим лицам, применяющим специальный налоговый режим </w:t>
      </w:r>
    </w:p>
    <w:p w:rsidR="001F5910" w:rsidRPr="00132BFC" w:rsidRDefault="001F5910" w:rsidP="001F5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2BFC" w:rsidRPr="00132BFC" w:rsidRDefault="0021591E" w:rsidP="0030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0BF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15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0C6E">
        <w:rPr>
          <w:rFonts w:ascii="Times New Roman" w:hAnsi="Times New Roman" w:cs="Times New Roman"/>
          <w:sz w:val="28"/>
          <w:szCs w:val="28"/>
        </w:rPr>
        <w:t xml:space="preserve"> от 08.06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0C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F">
        <w:rPr>
          <w:rFonts w:ascii="Times New Roman" w:hAnsi="Times New Roman" w:cs="Times New Roman"/>
          <w:sz w:val="28"/>
          <w:szCs w:val="28"/>
        </w:rPr>
        <w:t xml:space="preserve">№ </w:t>
      </w:r>
      <w:r w:rsidR="00C30C6E">
        <w:rPr>
          <w:rFonts w:ascii="Times New Roman" w:hAnsi="Times New Roman" w:cs="Times New Roman"/>
          <w:sz w:val="28"/>
          <w:szCs w:val="28"/>
        </w:rPr>
        <w:t>169</w:t>
      </w:r>
      <w:r w:rsidR="005B5F4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30C6E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«О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</w:t>
      </w:r>
      <w:r w:rsidR="005B5F4F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C30C6E">
        <w:rPr>
          <w:rFonts w:ascii="Times New Roman" w:hAnsi="Times New Roman" w:cs="Times New Roman"/>
          <w:sz w:val="28"/>
          <w:szCs w:val="28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</w:t>
      </w:r>
      <w:proofErr w:type="gramEnd"/>
      <w:r w:rsidR="00C3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C6E">
        <w:rPr>
          <w:rFonts w:ascii="Times New Roman" w:hAnsi="Times New Roman" w:cs="Times New Roman"/>
          <w:sz w:val="28"/>
          <w:szCs w:val="28"/>
        </w:rPr>
        <w:t>целях формирования единого реестра субъектов малого и среднего предпринимательства – получателей поддержки»,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41, 43 Устава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Самарской области, администрация муниципального района Пестравский Самарской области 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  <w:proofErr w:type="gramEnd"/>
    </w:p>
    <w:p w:rsidR="00C46BC6" w:rsidRPr="00C30C6E" w:rsidRDefault="00132BFC" w:rsidP="00163C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C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Утвердить прилагаемы</w:t>
      </w:r>
      <w:r w:rsidR="00C46BC6" w:rsidRPr="00C30C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170D6" w:rsidRPr="00C30C6E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5170D6" w:rsidRPr="00C30C6E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Пестравский Самарской области, включенных в перечень </w:t>
      </w:r>
      <w:r w:rsidR="00C30C6E" w:rsidRPr="00C30C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0D6" w:rsidRPr="00C30C6E">
        <w:rPr>
          <w:rFonts w:ascii="Times New Roman" w:hAnsi="Times New Roman" w:cs="Times New Roman"/>
          <w:sz w:val="28"/>
          <w:szCs w:val="28"/>
        </w:rPr>
        <w:t xml:space="preserve">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30C6E" w:rsidRPr="00C30C6E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5170D6" w:rsidRPr="00C30C6E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на долгосрочной основе субъектам малого</w:t>
      </w:r>
      <w:proofErr w:type="gramEnd"/>
      <w:r w:rsidR="005170D6" w:rsidRPr="00C30C6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30C6E" w:rsidRPr="00C30C6E">
        <w:rPr>
          <w:rFonts w:ascii="Times New Roman" w:hAnsi="Times New Roman" w:cs="Times New Roman"/>
          <w:sz w:val="28"/>
          <w:szCs w:val="28"/>
        </w:rPr>
        <w:t>,</w:t>
      </w:r>
      <w:r w:rsidR="005170D6" w:rsidRPr="00C30C6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C30C6E" w:rsidRPr="00C30C6E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</w:t>
      </w:r>
      <w:r w:rsidR="005170D6" w:rsidRPr="00C30C6E">
        <w:rPr>
          <w:rFonts w:ascii="Times New Roman" w:hAnsi="Times New Roman" w:cs="Times New Roman"/>
          <w:sz w:val="28"/>
          <w:szCs w:val="28"/>
        </w:rPr>
        <w:t>.</w:t>
      </w:r>
    </w:p>
    <w:p w:rsidR="00C30C6E" w:rsidRPr="00C30C6E" w:rsidRDefault="00C30C6E" w:rsidP="00163C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Пестравский Самарской области от 14.04.2020 № 176 «Об условиях договоров аренды земельных участков, находящихся в собственности муниципального района Пестравский Самарской области, включенных в перечень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63C1E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предпринимательства».</w:t>
      </w:r>
    </w:p>
    <w:p w:rsidR="00132BFC" w:rsidRPr="00132BFC" w:rsidRDefault="00163C1E" w:rsidP="00132BFC">
      <w:pPr>
        <w:pStyle w:val="ConsPlusNormal"/>
        <w:ind w:firstLine="720"/>
        <w:jc w:val="both"/>
      </w:pPr>
      <w:r>
        <w:t>3</w:t>
      </w:r>
      <w:r w:rsidR="007732C3">
        <w:t xml:space="preserve">. Опубликовать </w:t>
      </w:r>
      <w:r w:rsidR="00250BFA">
        <w:t>настоящее</w:t>
      </w:r>
      <w:r w:rsidR="007732C3">
        <w:t xml:space="preserve"> пос</w:t>
      </w:r>
      <w:r w:rsidR="00250BFA">
        <w:t>тановление в районной газете «Ст</w:t>
      </w:r>
      <w:r w:rsidR="007732C3">
        <w:t>е</w:t>
      </w:r>
      <w:r w:rsidR="00250BFA">
        <w:t>п</w:t>
      </w:r>
      <w:r w:rsidR="007732C3">
        <w:t>ь» и разместить на официальном интернет-сайте муниципального района Пестравский Самарской области.</w:t>
      </w:r>
    </w:p>
    <w:p w:rsidR="00132BFC" w:rsidRPr="00132BFC" w:rsidRDefault="00163C1E" w:rsidP="00132BF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B5F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</w:t>
      </w:r>
      <w:r w:rsidR="00E47B91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163C1E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3D9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             </w:t>
      </w:r>
      <w:r w:rsidR="005B5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C1E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D95">
        <w:rPr>
          <w:rFonts w:ascii="Times New Roman" w:hAnsi="Times New Roman" w:cs="Times New Roman"/>
          <w:sz w:val="16"/>
          <w:szCs w:val="16"/>
        </w:rPr>
        <w:t>Власов Н.Н. 8(84674)21486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94"/>
      </w:tblGrid>
      <w:tr w:rsidR="005B5F4F" w:rsidRPr="005B5F4F" w:rsidTr="001F5910">
        <w:tc>
          <w:tcPr>
            <w:tcW w:w="4785" w:type="dxa"/>
          </w:tcPr>
          <w:p w:rsidR="005B5F4F" w:rsidRPr="005B5F4F" w:rsidRDefault="005B5F4F" w:rsidP="005B5F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8D0434" w:rsidRDefault="008D0434" w:rsidP="005B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4F" w:rsidRPr="00942D82" w:rsidRDefault="005B5F4F" w:rsidP="005B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2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5B5F4F" w:rsidRPr="00942D82" w:rsidRDefault="005B5F4F" w:rsidP="005B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Пестравский Самарской области</w:t>
            </w:r>
          </w:p>
          <w:p w:rsidR="005B5F4F" w:rsidRPr="005B5F4F" w:rsidRDefault="005B5F4F" w:rsidP="005B5F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2D82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5B5F4F" w:rsidRPr="005B5F4F" w:rsidRDefault="005B5F4F" w:rsidP="005B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4F" w:rsidRPr="005B5F4F" w:rsidRDefault="008D0434" w:rsidP="005B5F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5B5F4F" w:rsidRPr="005B5F4F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5B5F4F" w:rsidRPr="005B5F4F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Пестравский Самарской области, включенных в </w:t>
      </w:r>
      <w:r w:rsidR="00163C1E"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</w:t>
      </w:r>
      <w:proofErr w:type="gramEnd"/>
      <w:r w:rsidR="00163C1E">
        <w:rPr>
          <w:rFonts w:ascii="Times New Roman" w:hAnsi="Times New Roman" w:cs="Times New Roman"/>
          <w:sz w:val="28"/>
          <w:szCs w:val="28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собственности муниципального района Пестравский Самарской области, включенные в перечень 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земельные участки), 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во владение и (или) пользование на долгосрочной основе субъектам малого и среднего</w:t>
      </w:r>
      <w:proofErr w:type="gram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- субъекты МСП), 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физическим лицам, применяющим специальный налоговый режим, 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аренду субъектам МСП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режим,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лица, применяющего специальный налоговый режим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муниципального района Пестравский Самарской области и предоставленные в аренду без торгов, установленным 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муниципального района Пестравский Самарской области.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Арендная плата по договорам аренды земельных участков, заключенным по результатам торгов, определяется по результатам торгов.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02"/>
      <w:bookmarkEnd w:id="1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заключении с субъектами МСП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физическими лицами, применяющими специальный налоговый режим, 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торгов 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 аренды земельных участков арендная плата вносится в следующем порядке: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год аренды - 60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третий год аренды и далее - 80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1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 обязан оплатить арендную плату за весь срок пользования земельным участком до момента расторжения договора</w:t>
      </w:r>
      <w:proofErr w:type="gram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размера арендной платы, установленного без учета льгот, предусмотренных </w:t>
      </w:r>
      <w:hyperlink w:anchor="P202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0"/>
      <w:bookmarkEnd w:id="2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1"/>
      <w:bookmarkEnd w:id="3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Арендатор земельного участка не вправе передавать арендованный земельный участок в субаренду.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Арендодатель земельного участка вправе обратиться в суд с требованием о прекращении договора аренды земельного участка, заключенного с субъектами МСП, </w:t>
      </w:r>
      <w:r w:rsidR="00E4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лицами, применяющими специальный налоговый режим, 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земельного участка не по целевому назначению и (или) с нарушением запретов, установленных </w:t>
      </w:r>
      <w:hyperlink w:anchor="P210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7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11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B5F4F" w:rsidSect="001367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5196"/>
    <w:multiLevelType w:val="hybridMultilevel"/>
    <w:tmpl w:val="E2543126"/>
    <w:lvl w:ilvl="0" w:tplc="835CFA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13D95"/>
    <w:rsid w:val="00070AAF"/>
    <w:rsid w:val="000748C7"/>
    <w:rsid w:val="00132BFC"/>
    <w:rsid w:val="001367FC"/>
    <w:rsid w:val="00163C1E"/>
    <w:rsid w:val="001978FE"/>
    <w:rsid w:val="001F5910"/>
    <w:rsid w:val="0021591E"/>
    <w:rsid w:val="00250BFA"/>
    <w:rsid w:val="00303E21"/>
    <w:rsid w:val="005031D4"/>
    <w:rsid w:val="005170D6"/>
    <w:rsid w:val="005627C0"/>
    <w:rsid w:val="005B5F4F"/>
    <w:rsid w:val="005F2B9A"/>
    <w:rsid w:val="00653EE6"/>
    <w:rsid w:val="006B6DFB"/>
    <w:rsid w:val="007732C3"/>
    <w:rsid w:val="00815B8B"/>
    <w:rsid w:val="00831D56"/>
    <w:rsid w:val="008732BB"/>
    <w:rsid w:val="008B7E5A"/>
    <w:rsid w:val="008D0434"/>
    <w:rsid w:val="00942D82"/>
    <w:rsid w:val="00954327"/>
    <w:rsid w:val="00980076"/>
    <w:rsid w:val="009944DF"/>
    <w:rsid w:val="00B2345E"/>
    <w:rsid w:val="00C30C6E"/>
    <w:rsid w:val="00C46BC6"/>
    <w:rsid w:val="00C57BB0"/>
    <w:rsid w:val="00CB02F9"/>
    <w:rsid w:val="00CF5C6C"/>
    <w:rsid w:val="00D813E1"/>
    <w:rsid w:val="00DA0B75"/>
    <w:rsid w:val="00DD28C3"/>
    <w:rsid w:val="00E47B91"/>
    <w:rsid w:val="00E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268955469B17DF13158D4E8A495AB680C9B9BDC02D7245135827248EFAC1916E3B3124D59C28C373F7081FCD1339V9G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BBEE5E98F043C4D773D4C62016BCADA11DD0C96AE0E0054A53DBDA945408F771DD1A9C046451C0E5B70345690D0198A96F17ED2BCE905005AEDCB6o8p3I" TargetMode="External"/><Relationship Id="rId12" Type="http://schemas.openxmlformats.org/officeDocument/2006/relationships/hyperlink" Target="consultantplus://offline/ref=22516E9C01B7D3366B732694FE739FE4C262EBE1827B582DB03E0BCD04902FEEE08A1F2C52450B4A1073730AAF0D7CFB757ACA65553D8949O6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516E9C01B7D3366B732694FE739FE4C262EBE1827B582DB03E0BCD04902FEEE08A1F2C52450A4E1973730AAF0D7CFB757ACA65553D8949O6x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BBEE5E98F043C4D773D4C62016BCADA11DD0C96AE0E0054A53DBDA945408F771DD1A9C046451C0E5B70345690D0198A96F17ED2BCE905005AEDCB6o8p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BEE5E98F043C4D773D4C62016BCADA11DD0C96AE0E0054A53DBDA945408F771DD1A9C046451C0E5B70345690D0198A96F17ED2BCE905005AEDCB6o8p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4</cp:revision>
  <cp:lastPrinted>2021-10-05T06:04:00Z</cp:lastPrinted>
  <dcterms:created xsi:type="dcterms:W3CDTF">2020-03-17T04:46:00Z</dcterms:created>
  <dcterms:modified xsi:type="dcterms:W3CDTF">2021-10-05T06:05:00Z</dcterms:modified>
</cp:coreProperties>
</file>